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99" w:rsidRPr="00E13299" w:rsidRDefault="00E13299" w:rsidP="00E13299">
      <w:pPr>
        <w:jc w:val="center"/>
        <w:rPr>
          <w:rFonts w:ascii="Times New Roman" w:hAnsi="Times New Roman" w:cs="Times New Roman"/>
          <w:sz w:val="24"/>
        </w:rPr>
      </w:pPr>
      <w:r w:rsidRPr="00E13299">
        <w:rPr>
          <w:rFonts w:ascii="Times New Roman" w:hAnsi="Times New Roman" w:cs="Times New Roman"/>
          <w:color w:val="000000"/>
          <w:sz w:val="24"/>
        </w:rPr>
        <w:t>Категории</w:t>
      </w:r>
      <w:r>
        <w:rPr>
          <w:rFonts w:ascii="Times New Roman" w:hAnsi="Times New Roman" w:cs="Times New Roman"/>
          <w:color w:val="000000"/>
          <w:sz w:val="24"/>
        </w:rPr>
        <w:t xml:space="preserve"> заявителей</w:t>
      </w:r>
    </w:p>
    <w:tbl>
      <w:tblPr>
        <w:tblW w:w="5000" w:type="pct"/>
        <w:tblLook w:val="00A0" w:firstRow="1" w:lastRow="0" w:firstColumn="1" w:lastColumn="0" w:noHBand="0" w:noVBand="0"/>
      </w:tblPr>
      <w:tblGrid>
        <w:gridCol w:w="974"/>
        <w:gridCol w:w="9590"/>
      </w:tblGrid>
      <w:tr w:rsidR="00E13299" w:rsidTr="00E13299">
        <w:trPr>
          <w:trHeight w:val="315"/>
        </w:trPr>
        <w:tc>
          <w:tcPr>
            <w:tcW w:w="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299" w:rsidRDefault="00E13299">
            <w:pPr>
              <w:jc w:val="center"/>
              <w:rPr>
                <w:color w:val="000000"/>
                <w:sz w:val="24"/>
                <w:szCs w:val="24"/>
              </w:rPr>
            </w:pPr>
            <w:r>
              <w:rPr>
                <w:color w:val="000000"/>
              </w:rPr>
              <w:t xml:space="preserve">№ </w:t>
            </w:r>
            <w:proofErr w:type="spellStart"/>
            <w:r>
              <w:rPr>
                <w:color w:val="000000"/>
              </w:rPr>
              <w:t>п.п</w:t>
            </w:r>
            <w:proofErr w:type="spellEnd"/>
            <w:r>
              <w:rPr>
                <w:color w:val="000000"/>
              </w:rPr>
              <w:t>.</w:t>
            </w:r>
          </w:p>
        </w:tc>
        <w:tc>
          <w:tcPr>
            <w:tcW w:w="4539" w:type="pct"/>
            <w:tcBorders>
              <w:top w:val="single" w:sz="4" w:space="0" w:color="auto"/>
              <w:left w:val="nil"/>
              <w:bottom w:val="nil"/>
              <w:right w:val="single" w:sz="4" w:space="0" w:color="000000"/>
            </w:tcBorders>
            <w:shd w:val="clear" w:color="auto" w:fill="FFFFFF"/>
            <w:vAlign w:val="center"/>
            <w:hideMark/>
          </w:tcPr>
          <w:p w:rsidR="00E13299" w:rsidRDefault="00E13299">
            <w:pPr>
              <w:jc w:val="center"/>
              <w:rPr>
                <w:color w:val="000000"/>
                <w:sz w:val="24"/>
                <w:szCs w:val="24"/>
              </w:rPr>
            </w:pPr>
            <w:r>
              <w:rPr>
                <w:color w:val="000000"/>
              </w:rPr>
              <w:t>Категория заявителя.</w:t>
            </w:r>
          </w:p>
        </w:tc>
      </w:tr>
      <w:tr w:rsidR="00E13299" w:rsidTr="00E13299">
        <w:trPr>
          <w:trHeight w:val="3930"/>
        </w:trPr>
        <w:tc>
          <w:tcPr>
            <w:tcW w:w="461" w:type="pct"/>
            <w:tcBorders>
              <w:top w:val="nil"/>
              <w:left w:val="single" w:sz="4" w:space="0" w:color="auto"/>
              <w:bottom w:val="single" w:sz="4" w:space="0" w:color="auto"/>
              <w:right w:val="single" w:sz="4" w:space="0" w:color="auto"/>
            </w:tcBorders>
            <w:shd w:val="clear" w:color="auto" w:fill="FFFFFF"/>
            <w:vAlign w:val="center"/>
            <w:hideMark/>
          </w:tcPr>
          <w:p w:rsidR="00E13299" w:rsidRDefault="00E13299">
            <w:pPr>
              <w:jc w:val="center"/>
              <w:rPr>
                <w:color w:val="000000"/>
                <w:sz w:val="24"/>
                <w:szCs w:val="24"/>
              </w:rPr>
            </w:pPr>
            <w:r>
              <w:rPr>
                <w:color w:val="000000"/>
              </w:rPr>
              <w:t>1.</w:t>
            </w:r>
          </w:p>
        </w:tc>
        <w:tc>
          <w:tcPr>
            <w:tcW w:w="4539" w:type="pct"/>
            <w:tcBorders>
              <w:top w:val="single" w:sz="4" w:space="0" w:color="auto"/>
              <w:left w:val="nil"/>
              <w:bottom w:val="single" w:sz="4" w:space="0" w:color="auto"/>
              <w:right w:val="single" w:sz="4" w:space="0" w:color="000000"/>
            </w:tcBorders>
            <w:shd w:val="clear" w:color="auto" w:fill="FFFFFF"/>
            <w:vAlign w:val="center"/>
            <w:hideMark/>
          </w:tcPr>
          <w:p w:rsidR="00E13299" w:rsidRDefault="00E13299">
            <w:pPr>
              <w:jc w:val="both"/>
              <w:rPr>
                <w:color w:val="000000"/>
                <w:sz w:val="24"/>
                <w:szCs w:val="24"/>
              </w:rPr>
            </w:pPr>
            <w:proofErr w:type="gramStart"/>
            <w:r>
              <w:rPr>
                <w:color w:val="000000"/>
              </w:rPr>
              <w:t>Плата для Заявителя</w:t>
            </w:r>
            <w:bookmarkStart w:id="0" w:name="_GoBack"/>
            <w:bookmarkEnd w:id="0"/>
            <w:r>
              <w:rPr>
                <w:color w:val="000000"/>
              </w:rPr>
              <w:t xml:space="preserve">, подавшего заявку в целях технологического присоединения </w:t>
            </w:r>
            <w:proofErr w:type="spellStart"/>
            <w:r>
              <w:rPr>
                <w:color w:val="000000"/>
              </w:rPr>
              <w:t>энергопринимающих</w:t>
            </w:r>
            <w:proofErr w:type="spellEnd"/>
            <w:r>
              <w:rPr>
                <w:color w:val="000000"/>
              </w:rP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Pr>
                <w:color w:val="000000"/>
              </w:rPr>
              <w:t>энергопринимающих</w:t>
            </w:r>
            <w:proofErr w:type="spellEnd"/>
            <w:r>
              <w:rPr>
                <w:color w:val="000000"/>
              </w:rPr>
              <w:t xml:space="preserve">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Pr>
                <w:color w:val="000000"/>
              </w:rPr>
              <w:t xml:space="preserve"> напряжения до 20 </w:t>
            </w:r>
            <w:proofErr w:type="spellStart"/>
            <w:r>
              <w:rPr>
                <w:color w:val="000000"/>
              </w:rPr>
              <w:t>кВ</w:t>
            </w:r>
            <w:proofErr w:type="spellEnd"/>
            <w:r>
              <w:rPr>
                <w:color w:val="000000"/>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r>
      <w:tr w:rsidR="00E13299" w:rsidTr="00E13299">
        <w:trPr>
          <w:trHeight w:val="4245"/>
        </w:trPr>
        <w:tc>
          <w:tcPr>
            <w:tcW w:w="461" w:type="pct"/>
            <w:tcBorders>
              <w:top w:val="nil"/>
              <w:left w:val="single" w:sz="4" w:space="0" w:color="auto"/>
              <w:bottom w:val="single" w:sz="4" w:space="0" w:color="auto"/>
              <w:right w:val="single" w:sz="4" w:space="0" w:color="auto"/>
            </w:tcBorders>
            <w:shd w:val="clear" w:color="auto" w:fill="FFFFFF"/>
            <w:vAlign w:val="center"/>
            <w:hideMark/>
          </w:tcPr>
          <w:p w:rsidR="00E13299" w:rsidRDefault="00E13299">
            <w:pPr>
              <w:jc w:val="center"/>
              <w:rPr>
                <w:color w:val="000000"/>
                <w:sz w:val="24"/>
                <w:szCs w:val="24"/>
              </w:rPr>
            </w:pPr>
            <w:r>
              <w:rPr>
                <w:color w:val="000000"/>
              </w:rPr>
              <w:t>2.</w:t>
            </w:r>
          </w:p>
        </w:tc>
        <w:tc>
          <w:tcPr>
            <w:tcW w:w="4539" w:type="pct"/>
            <w:tcBorders>
              <w:top w:val="single" w:sz="4" w:space="0" w:color="auto"/>
              <w:left w:val="nil"/>
              <w:bottom w:val="single" w:sz="4" w:space="0" w:color="auto"/>
              <w:right w:val="single" w:sz="4" w:space="0" w:color="000000"/>
            </w:tcBorders>
            <w:shd w:val="clear" w:color="auto" w:fill="FFFFFF"/>
            <w:vAlign w:val="center"/>
            <w:hideMark/>
          </w:tcPr>
          <w:p w:rsidR="00E13299" w:rsidRDefault="00E13299">
            <w:pPr>
              <w:jc w:val="both"/>
              <w:rPr>
                <w:color w:val="000000"/>
                <w:sz w:val="24"/>
                <w:szCs w:val="24"/>
              </w:rPr>
            </w:pPr>
            <w:proofErr w:type="gramStart"/>
            <w:r>
              <w:rPr>
                <w:color w:val="000000"/>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Pr>
                <w:color w:val="000000"/>
              </w:rPr>
              <w:t>энергопринимающих</w:t>
            </w:r>
            <w:proofErr w:type="spellEnd"/>
            <w:r>
              <w:rPr>
                <w:color w:val="000000"/>
              </w:rPr>
              <w:t xml:space="preserve"> устройств при присоединении к</w:t>
            </w:r>
            <w:proofErr w:type="gramEnd"/>
            <w:r>
              <w:rPr>
                <w:color w:val="000000"/>
              </w:rPr>
              <w:t xml:space="preserve"> электрическим сетям сетевой организации на уровне напряжения до 20 </w:t>
            </w:r>
            <w:proofErr w:type="spellStart"/>
            <w:r>
              <w:rPr>
                <w:color w:val="000000"/>
              </w:rPr>
              <w:t>кВ</w:t>
            </w:r>
            <w:proofErr w:type="spellEnd"/>
            <w:r>
              <w:rPr>
                <w:color w:val="000000"/>
              </w:rPr>
              <w:t xml:space="preserve"> включительно и нахождения </w:t>
            </w:r>
            <w:proofErr w:type="spellStart"/>
            <w:r>
              <w:rPr>
                <w:color w:val="000000"/>
              </w:rPr>
              <w:t>энергопринимающих</w:t>
            </w:r>
            <w:proofErr w:type="spellEnd"/>
            <w:r>
              <w:rPr>
                <w:color w:val="000000"/>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tc>
      </w:tr>
      <w:tr w:rsidR="00E13299" w:rsidTr="00E13299">
        <w:trPr>
          <w:trHeight w:val="3915"/>
        </w:trPr>
        <w:tc>
          <w:tcPr>
            <w:tcW w:w="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3299" w:rsidRDefault="00E13299">
            <w:pPr>
              <w:jc w:val="center"/>
              <w:rPr>
                <w:color w:val="000000"/>
                <w:sz w:val="24"/>
                <w:szCs w:val="24"/>
              </w:rPr>
            </w:pPr>
            <w:r>
              <w:rPr>
                <w:color w:val="000000"/>
              </w:rPr>
              <w:t>3.</w:t>
            </w:r>
          </w:p>
        </w:tc>
        <w:tc>
          <w:tcPr>
            <w:tcW w:w="4539" w:type="pct"/>
            <w:tcBorders>
              <w:top w:val="single" w:sz="4" w:space="0" w:color="auto"/>
              <w:left w:val="nil"/>
              <w:bottom w:val="single" w:sz="4" w:space="0" w:color="auto"/>
              <w:right w:val="single" w:sz="4" w:space="0" w:color="000000"/>
            </w:tcBorders>
            <w:vAlign w:val="center"/>
            <w:hideMark/>
          </w:tcPr>
          <w:p w:rsidR="00E13299" w:rsidRDefault="00E13299">
            <w:pPr>
              <w:jc w:val="both"/>
              <w:rPr>
                <w:color w:val="000000"/>
                <w:sz w:val="24"/>
                <w:szCs w:val="24"/>
              </w:rPr>
            </w:pPr>
            <w:proofErr w:type="gramStart"/>
            <w:r>
              <w:rPr>
                <w:color w:val="000000"/>
              </w:rPr>
              <w:t xml:space="preserve">В отношении граждан, объединивших свои гаражи и хозяйственные постройки (погреба, сараи), - в размере 550 рублей (с учетом НДС)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Pr>
                <w:color w:val="000000"/>
              </w:rPr>
              <w:t>энергопринимающих</w:t>
            </w:r>
            <w:proofErr w:type="spellEnd"/>
            <w:r>
              <w:rPr>
                <w:color w:val="000000"/>
              </w:rPr>
              <w:t xml:space="preserve"> устройств при присоединении к электрическим сетям сетевой</w:t>
            </w:r>
            <w:proofErr w:type="gramEnd"/>
            <w:r>
              <w:rPr>
                <w:color w:val="000000"/>
              </w:rPr>
              <w:t xml:space="preserve"> организации на уровне напряжения до 20 </w:t>
            </w:r>
            <w:proofErr w:type="spellStart"/>
            <w:r>
              <w:rPr>
                <w:color w:val="000000"/>
              </w:rPr>
              <w:t>кВ</w:t>
            </w:r>
            <w:proofErr w:type="spellEnd"/>
            <w:r>
              <w:rPr>
                <w:color w:val="000000"/>
              </w:rPr>
              <w:t xml:space="preserve"> включительно и нахождения </w:t>
            </w:r>
            <w:proofErr w:type="spellStart"/>
            <w:r>
              <w:rPr>
                <w:color w:val="000000"/>
              </w:rPr>
              <w:t>энергопринимающих</w:t>
            </w:r>
            <w:proofErr w:type="spellEnd"/>
            <w:r>
              <w:rPr>
                <w:color w:val="000000"/>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Pr>
                <w:color w:val="000000"/>
              </w:rPr>
              <w:br w:type="page"/>
            </w:r>
          </w:p>
        </w:tc>
      </w:tr>
      <w:tr w:rsidR="00E13299" w:rsidTr="00E13299">
        <w:trPr>
          <w:trHeight w:val="3555"/>
        </w:trPr>
        <w:tc>
          <w:tcPr>
            <w:tcW w:w="461" w:type="pct"/>
            <w:tcBorders>
              <w:top w:val="nil"/>
              <w:left w:val="single" w:sz="4" w:space="0" w:color="auto"/>
              <w:bottom w:val="single" w:sz="4" w:space="0" w:color="auto"/>
              <w:right w:val="single" w:sz="4" w:space="0" w:color="auto"/>
            </w:tcBorders>
            <w:shd w:val="clear" w:color="auto" w:fill="FFFFFF"/>
            <w:vAlign w:val="center"/>
            <w:hideMark/>
          </w:tcPr>
          <w:p w:rsidR="00E13299" w:rsidRDefault="00E13299">
            <w:pPr>
              <w:jc w:val="center"/>
              <w:rPr>
                <w:color w:val="000000"/>
                <w:sz w:val="24"/>
                <w:szCs w:val="24"/>
              </w:rPr>
            </w:pPr>
            <w:r>
              <w:rPr>
                <w:color w:val="000000"/>
              </w:rPr>
              <w:lastRenderedPageBreak/>
              <w:t>4.</w:t>
            </w:r>
          </w:p>
        </w:tc>
        <w:tc>
          <w:tcPr>
            <w:tcW w:w="4539" w:type="pct"/>
            <w:tcBorders>
              <w:top w:val="single" w:sz="4" w:space="0" w:color="auto"/>
              <w:left w:val="nil"/>
              <w:bottom w:val="single" w:sz="4" w:space="0" w:color="auto"/>
              <w:right w:val="single" w:sz="4" w:space="0" w:color="000000"/>
            </w:tcBorders>
            <w:shd w:val="clear" w:color="auto" w:fill="FFFFFF"/>
            <w:vAlign w:val="center"/>
            <w:hideMark/>
          </w:tcPr>
          <w:p w:rsidR="00E13299" w:rsidRDefault="00E13299">
            <w:pPr>
              <w:jc w:val="both"/>
              <w:rPr>
                <w:color w:val="000000"/>
                <w:sz w:val="24"/>
                <w:szCs w:val="24"/>
              </w:rPr>
            </w:pPr>
            <w:proofErr w:type="gramStart"/>
            <w:r>
              <w:rPr>
                <w:color w:val="000000"/>
              </w:rPr>
              <w:t xml:space="preserve">За технологическое присоединение </w:t>
            </w:r>
            <w:proofErr w:type="spellStart"/>
            <w:r>
              <w:rPr>
                <w:color w:val="000000"/>
              </w:rPr>
              <w:t>энергопринимающих</w:t>
            </w:r>
            <w:proofErr w:type="spellEnd"/>
            <w:r>
              <w:rPr>
                <w:color w:val="000000"/>
              </w:rPr>
              <w:t xml:space="preserve"> устройств религиозных организаций -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Pr>
                <w:color w:val="000000"/>
              </w:rPr>
              <w:t>энергопринимающих</w:t>
            </w:r>
            <w:proofErr w:type="spellEnd"/>
            <w:r>
              <w:rPr>
                <w:color w:val="000000"/>
              </w:rPr>
              <w:t xml:space="preserve"> устройств при присоединении к электрическим сетям сетевой организации на уровне напряжения до 20 </w:t>
            </w:r>
            <w:proofErr w:type="spellStart"/>
            <w:r>
              <w:rPr>
                <w:color w:val="000000"/>
              </w:rPr>
              <w:t>кВ</w:t>
            </w:r>
            <w:proofErr w:type="spellEnd"/>
            <w:r>
              <w:rPr>
                <w:color w:val="000000"/>
              </w:rPr>
              <w:t xml:space="preserve"> включительно и нахождения </w:t>
            </w:r>
            <w:proofErr w:type="spellStart"/>
            <w:r>
              <w:rPr>
                <w:color w:val="000000"/>
              </w:rPr>
              <w:t>энергопринимающих</w:t>
            </w:r>
            <w:proofErr w:type="spellEnd"/>
            <w:r>
              <w:rPr>
                <w:color w:val="000000"/>
              </w:rPr>
              <w:t xml:space="preserve"> устройств таких организаций</w:t>
            </w:r>
            <w:proofErr w:type="gramEnd"/>
            <w:r>
              <w:rPr>
                <w:color w:val="000000"/>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tc>
      </w:tr>
    </w:tbl>
    <w:p w:rsidR="00A5152E" w:rsidRDefault="00A5152E"/>
    <w:sectPr w:rsidR="00A5152E" w:rsidSect="00E13299">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CC"/>
    <w:rsid w:val="00A5152E"/>
    <w:rsid w:val="00AD16CC"/>
    <w:rsid w:val="00E1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6473">
      <w:bodyDiv w:val="1"/>
      <w:marLeft w:val="0"/>
      <w:marRight w:val="0"/>
      <w:marTop w:val="0"/>
      <w:marBottom w:val="0"/>
      <w:divBdr>
        <w:top w:val="none" w:sz="0" w:space="0" w:color="auto"/>
        <w:left w:val="none" w:sz="0" w:space="0" w:color="auto"/>
        <w:bottom w:val="none" w:sz="0" w:space="0" w:color="auto"/>
        <w:right w:val="none" w:sz="0" w:space="0" w:color="auto"/>
      </w:divBdr>
    </w:div>
    <w:div w:id="642468150">
      <w:bodyDiv w:val="1"/>
      <w:marLeft w:val="0"/>
      <w:marRight w:val="0"/>
      <w:marTop w:val="0"/>
      <w:marBottom w:val="0"/>
      <w:divBdr>
        <w:top w:val="none" w:sz="0" w:space="0" w:color="auto"/>
        <w:left w:val="none" w:sz="0" w:space="0" w:color="auto"/>
        <w:bottom w:val="none" w:sz="0" w:space="0" w:color="auto"/>
        <w:right w:val="none" w:sz="0" w:space="0" w:color="auto"/>
      </w:divBdr>
    </w:div>
    <w:div w:id="7824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Вагнер Игорь Анатольевич</dc:creator>
  <cp:keywords/>
  <dc:description/>
  <cp:lastModifiedBy>Вагнер Игорь Анатольевич</cp:lastModifiedBy>
  <cp:revision>2</cp:revision>
  <dcterms:created xsi:type="dcterms:W3CDTF">2018-04-27T01:37:00Z</dcterms:created>
  <dcterms:modified xsi:type="dcterms:W3CDTF">2018-04-27T01:42:00Z</dcterms:modified>
</cp:coreProperties>
</file>